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529"/>
        <w:gridCol w:w="1741"/>
        <w:gridCol w:w="1621"/>
        <w:gridCol w:w="1606"/>
      </w:tblGrid>
      <w:tr w:rsidR="004E68CC">
        <w:trPr>
          <w:trHeight w:val="1143"/>
        </w:trPr>
        <w:tc>
          <w:tcPr>
            <w:tcW w:w="708" w:type="dxa"/>
          </w:tcPr>
          <w:p w:rsidR="004E68CC" w:rsidRDefault="004E68CC">
            <w:pPr>
              <w:pStyle w:val="Header"/>
              <w:tabs>
                <w:tab w:val="num" w:pos="252"/>
              </w:tabs>
              <w:spacing w:line="256" w:lineRule="auto"/>
              <w:ind w:left="72"/>
              <w:jc w:val="center"/>
              <w:rPr>
                <w:b/>
                <w:bCs/>
                <w:sz w:val="28"/>
                <w:szCs w:val="28"/>
                <w:lang w:val="uk-UA" w:eastAsia="en-US"/>
              </w:rPr>
            </w:pPr>
            <w:bookmarkStart w:id="0" w:name="_GoBack"/>
            <w:bookmarkEnd w:id="0"/>
            <w:r>
              <w:rPr>
                <w:b/>
                <w:bCs/>
                <w:sz w:val="28"/>
                <w:szCs w:val="28"/>
                <w:lang w:val="uk-UA" w:eastAsia="en-US"/>
              </w:rPr>
              <w:t>№</w:t>
            </w:r>
          </w:p>
          <w:p w:rsidR="004E68CC" w:rsidRDefault="004E68CC">
            <w:pPr>
              <w:pStyle w:val="Header"/>
              <w:tabs>
                <w:tab w:val="num" w:pos="252"/>
              </w:tabs>
              <w:spacing w:line="256" w:lineRule="auto"/>
              <w:ind w:left="72"/>
              <w:jc w:val="center"/>
              <w:rPr>
                <w:b/>
                <w:bCs/>
                <w:sz w:val="28"/>
                <w:szCs w:val="28"/>
                <w:lang w:val="uk-UA" w:eastAsia="en-US"/>
              </w:rPr>
            </w:pPr>
            <w:r>
              <w:rPr>
                <w:b/>
                <w:bCs/>
                <w:sz w:val="28"/>
                <w:szCs w:val="28"/>
                <w:lang w:val="uk-UA" w:eastAsia="en-US"/>
              </w:rPr>
              <w:t>п/п</w:t>
            </w:r>
          </w:p>
          <w:p w:rsidR="004E68CC" w:rsidRDefault="004E68CC">
            <w:pPr>
              <w:pStyle w:val="Header"/>
              <w:tabs>
                <w:tab w:val="num" w:pos="252"/>
              </w:tabs>
              <w:spacing w:line="256" w:lineRule="auto"/>
              <w:ind w:left="72"/>
              <w:jc w:val="center"/>
              <w:rPr>
                <w:b/>
                <w:bCs/>
                <w:sz w:val="28"/>
                <w:szCs w:val="28"/>
                <w:lang w:val="uk-UA" w:eastAsia="en-US"/>
              </w:rPr>
            </w:pPr>
          </w:p>
        </w:tc>
        <w:tc>
          <w:tcPr>
            <w:tcW w:w="5529" w:type="dxa"/>
            <w:vAlign w:val="center"/>
          </w:tcPr>
          <w:p w:rsidR="004E68CC" w:rsidRDefault="004E68CC">
            <w:pPr>
              <w:pStyle w:val="Header"/>
              <w:spacing w:line="256" w:lineRule="auto"/>
              <w:jc w:val="center"/>
              <w:rPr>
                <w:b/>
                <w:bCs/>
                <w:sz w:val="28"/>
                <w:szCs w:val="28"/>
                <w:lang w:val="uk-UA" w:eastAsia="en-US"/>
              </w:rPr>
            </w:pPr>
            <w:r>
              <w:rPr>
                <w:b/>
                <w:bCs/>
                <w:sz w:val="28"/>
                <w:szCs w:val="28"/>
                <w:lang w:val="uk-UA" w:eastAsia="en-US"/>
              </w:rPr>
              <w:t>Зміст розпорядження</w:t>
            </w:r>
          </w:p>
        </w:tc>
        <w:tc>
          <w:tcPr>
            <w:tcW w:w="1741" w:type="dxa"/>
          </w:tcPr>
          <w:p w:rsidR="004E68CC" w:rsidRDefault="004E68CC">
            <w:pPr>
              <w:pStyle w:val="Header"/>
              <w:tabs>
                <w:tab w:val="num" w:pos="0"/>
              </w:tabs>
              <w:spacing w:line="256" w:lineRule="auto"/>
              <w:ind w:left="648" w:hanging="756"/>
              <w:jc w:val="center"/>
              <w:rPr>
                <w:b/>
                <w:bCs/>
                <w:sz w:val="28"/>
                <w:szCs w:val="28"/>
                <w:lang w:val="uk-UA" w:eastAsia="en-US"/>
              </w:rPr>
            </w:pPr>
            <w:r>
              <w:rPr>
                <w:b/>
                <w:bCs/>
                <w:sz w:val="28"/>
                <w:szCs w:val="28"/>
                <w:lang w:val="uk-UA" w:eastAsia="en-US"/>
              </w:rPr>
              <w:t>Номер</w:t>
            </w:r>
          </w:p>
        </w:tc>
        <w:tc>
          <w:tcPr>
            <w:tcW w:w="1621" w:type="dxa"/>
          </w:tcPr>
          <w:p w:rsidR="004E68CC" w:rsidRDefault="004E68CC">
            <w:pPr>
              <w:pStyle w:val="Header"/>
              <w:spacing w:line="256" w:lineRule="auto"/>
              <w:jc w:val="center"/>
              <w:rPr>
                <w:b/>
                <w:bCs/>
                <w:sz w:val="28"/>
                <w:szCs w:val="28"/>
                <w:lang w:val="uk-UA" w:eastAsia="en-US"/>
              </w:rPr>
            </w:pPr>
            <w:r>
              <w:rPr>
                <w:b/>
                <w:bCs/>
                <w:sz w:val="28"/>
                <w:szCs w:val="28"/>
                <w:lang w:val="uk-UA" w:eastAsia="en-US"/>
              </w:rPr>
              <w:t>Дата</w:t>
            </w:r>
          </w:p>
        </w:tc>
        <w:tc>
          <w:tcPr>
            <w:tcW w:w="1606" w:type="dxa"/>
          </w:tcPr>
          <w:p w:rsidR="004E68CC" w:rsidRDefault="004E68CC">
            <w:pPr>
              <w:pStyle w:val="Header"/>
              <w:spacing w:line="256" w:lineRule="auto"/>
              <w:ind w:left="605" w:hanging="605"/>
              <w:jc w:val="center"/>
              <w:rPr>
                <w:b/>
                <w:bCs/>
                <w:sz w:val="28"/>
                <w:szCs w:val="28"/>
                <w:lang w:val="uk-UA" w:eastAsia="en-US"/>
              </w:rPr>
            </w:pPr>
            <w:r>
              <w:rPr>
                <w:b/>
                <w:bCs/>
                <w:sz w:val="28"/>
                <w:szCs w:val="28"/>
                <w:lang w:val="uk-UA" w:eastAsia="en-US"/>
              </w:rPr>
              <w:t>Примітка</w:t>
            </w: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Pr="004E6C1F" w:rsidRDefault="004E68CC" w:rsidP="000D6C7A">
            <w:pPr>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741" w:type="dxa"/>
          </w:tcPr>
          <w:p w:rsidR="004E68CC" w:rsidRDefault="004E68CC" w:rsidP="009035B7">
            <w:pPr>
              <w:spacing w:line="256" w:lineRule="auto"/>
              <w:ind w:left="-83" w:right="-72"/>
              <w:rPr>
                <w:sz w:val="28"/>
                <w:szCs w:val="28"/>
                <w:lang w:eastAsia="en-US"/>
              </w:rPr>
            </w:pPr>
            <w:r>
              <w:rPr>
                <w:sz w:val="28"/>
                <w:szCs w:val="28"/>
                <w:lang w:eastAsia="en-US"/>
              </w:rPr>
              <w:t>86/02-08/19</w:t>
            </w:r>
          </w:p>
          <w:p w:rsidR="004E68CC" w:rsidRDefault="004E68CC">
            <w:pPr>
              <w:spacing w:line="256" w:lineRule="auto"/>
              <w:ind w:left="-83" w:right="-72"/>
              <w:rPr>
                <w:sz w:val="28"/>
                <w:szCs w:val="28"/>
                <w:lang w:eastAsia="en-US"/>
              </w:rPr>
            </w:pPr>
          </w:p>
        </w:tc>
        <w:tc>
          <w:tcPr>
            <w:tcW w:w="1621" w:type="dxa"/>
          </w:tcPr>
          <w:p w:rsidR="004E68CC" w:rsidRDefault="004E68CC" w:rsidP="000D6C7A">
            <w:pPr>
              <w:pStyle w:val="Title"/>
              <w:tabs>
                <w:tab w:val="center" w:pos="702"/>
              </w:tabs>
              <w:spacing w:line="360" w:lineRule="auto"/>
              <w:rPr>
                <w:sz w:val="28"/>
                <w:szCs w:val="28"/>
                <w:lang w:eastAsia="en-US"/>
              </w:rPr>
            </w:pPr>
            <w:r>
              <w:rPr>
                <w:sz w:val="28"/>
                <w:szCs w:val="28"/>
                <w:lang w:eastAsia="en-US"/>
              </w:rPr>
              <w:t>01.04.2019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Pr="00EB2389" w:rsidRDefault="004E68CC" w:rsidP="000D6C7A">
            <w:pPr>
              <w:ind w:right="245"/>
              <w:jc w:val="both"/>
              <w:rPr>
                <w:sz w:val="28"/>
                <w:szCs w:val="28"/>
                <w:lang w:eastAsia="en-US"/>
              </w:rPr>
            </w:pPr>
            <w:r>
              <w:rPr>
                <w:sz w:val="28"/>
                <w:szCs w:val="28"/>
                <w:lang w:eastAsia="en-US"/>
              </w:rPr>
              <w:t>Про створення  тимчасової робочої групи для розгляду колективного звернення</w:t>
            </w:r>
          </w:p>
        </w:tc>
        <w:tc>
          <w:tcPr>
            <w:tcW w:w="1741" w:type="dxa"/>
          </w:tcPr>
          <w:p w:rsidR="004E68CC" w:rsidRDefault="004E68CC" w:rsidP="009035B7">
            <w:pPr>
              <w:spacing w:line="256" w:lineRule="auto"/>
              <w:ind w:left="-83" w:right="-72"/>
              <w:rPr>
                <w:sz w:val="28"/>
                <w:szCs w:val="28"/>
                <w:lang w:eastAsia="en-US"/>
              </w:rPr>
            </w:pPr>
            <w:r>
              <w:rPr>
                <w:sz w:val="28"/>
                <w:szCs w:val="28"/>
                <w:lang w:eastAsia="en-US"/>
              </w:rPr>
              <w:t>87/02-08/19</w:t>
            </w:r>
          </w:p>
          <w:p w:rsidR="004E68CC" w:rsidRDefault="004E68CC">
            <w:pPr>
              <w:spacing w:line="256" w:lineRule="auto"/>
              <w:ind w:left="-83" w:right="-72"/>
              <w:rPr>
                <w:sz w:val="28"/>
                <w:szCs w:val="28"/>
                <w:lang w:eastAsia="en-US"/>
              </w:rPr>
            </w:pPr>
          </w:p>
        </w:tc>
        <w:tc>
          <w:tcPr>
            <w:tcW w:w="1621" w:type="dxa"/>
          </w:tcPr>
          <w:p w:rsidR="004E68CC" w:rsidRDefault="004E68CC" w:rsidP="000D6C7A">
            <w:pPr>
              <w:pStyle w:val="Title"/>
              <w:tabs>
                <w:tab w:val="center" w:pos="702"/>
              </w:tabs>
              <w:spacing w:line="360" w:lineRule="auto"/>
              <w:rPr>
                <w:sz w:val="28"/>
                <w:szCs w:val="28"/>
                <w:lang w:eastAsia="en-US"/>
              </w:rPr>
            </w:pPr>
            <w:r>
              <w:rPr>
                <w:sz w:val="28"/>
                <w:szCs w:val="28"/>
                <w:lang w:eastAsia="en-US"/>
              </w:rPr>
              <w:t>01.04.2019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Pr="00EB2389" w:rsidRDefault="004E68CC" w:rsidP="00860D37">
            <w:pPr>
              <w:ind w:right="245"/>
              <w:jc w:val="both"/>
              <w:rPr>
                <w:sz w:val="28"/>
                <w:szCs w:val="28"/>
                <w:lang w:eastAsia="en-US"/>
              </w:rPr>
            </w:pPr>
            <w:r>
              <w:rPr>
                <w:sz w:val="28"/>
                <w:szCs w:val="28"/>
                <w:lang w:eastAsia="en-US"/>
              </w:rPr>
              <w:t>Про надання дозволу на розроблення детального плану території для обслуговування нежитлових будівель на території Великосілківської сільської  ради (за межами с.Великосілки) Кам</w:t>
            </w:r>
            <w:r w:rsidRPr="00860D37">
              <w:rPr>
                <w:sz w:val="28"/>
                <w:szCs w:val="28"/>
                <w:lang w:val="ru-RU" w:eastAsia="en-US"/>
              </w:rPr>
              <w:t>’</w:t>
            </w:r>
            <w:r>
              <w:rPr>
                <w:sz w:val="28"/>
                <w:szCs w:val="28"/>
                <w:lang w:eastAsia="en-US"/>
              </w:rPr>
              <w:t>янка-Бузького району, Львівської області</w:t>
            </w:r>
          </w:p>
        </w:tc>
        <w:tc>
          <w:tcPr>
            <w:tcW w:w="1741" w:type="dxa"/>
          </w:tcPr>
          <w:p w:rsidR="004E68CC" w:rsidRPr="00860D37" w:rsidRDefault="004E68CC">
            <w:pPr>
              <w:spacing w:line="256" w:lineRule="auto"/>
              <w:ind w:left="-83" w:right="-72"/>
              <w:rPr>
                <w:sz w:val="28"/>
                <w:szCs w:val="28"/>
                <w:lang w:val="en-US" w:eastAsia="en-US"/>
              </w:rPr>
            </w:pPr>
            <w:r>
              <w:rPr>
                <w:sz w:val="28"/>
                <w:szCs w:val="28"/>
                <w:lang w:val="en-US" w:eastAsia="en-US"/>
              </w:rPr>
              <w:t>88/02-08/19</w:t>
            </w:r>
          </w:p>
        </w:tc>
        <w:tc>
          <w:tcPr>
            <w:tcW w:w="1621" w:type="dxa"/>
          </w:tcPr>
          <w:p w:rsidR="004E68CC" w:rsidRPr="00860D37" w:rsidRDefault="004E68CC" w:rsidP="00860D37">
            <w:pPr>
              <w:pStyle w:val="Title"/>
              <w:tabs>
                <w:tab w:val="center" w:pos="702"/>
              </w:tabs>
              <w:spacing w:line="360" w:lineRule="auto"/>
              <w:rPr>
                <w:sz w:val="28"/>
                <w:szCs w:val="28"/>
                <w:lang w:val="en-US" w:eastAsia="en-US"/>
              </w:rPr>
            </w:pPr>
            <w:r>
              <w:rPr>
                <w:sz w:val="28"/>
                <w:szCs w:val="28"/>
                <w:lang w:val="en-US" w:eastAsia="en-US"/>
              </w:rPr>
              <w:t>01</w:t>
            </w:r>
            <w:r>
              <w:rPr>
                <w:sz w:val="28"/>
                <w:szCs w:val="28"/>
                <w:lang w:eastAsia="en-US"/>
              </w:rPr>
              <w:t>.</w:t>
            </w:r>
            <w:r>
              <w:rPr>
                <w:sz w:val="28"/>
                <w:szCs w:val="28"/>
                <w:lang w:val="en-US" w:eastAsia="en-US"/>
              </w:rPr>
              <w:t>04</w:t>
            </w:r>
            <w:r>
              <w:rPr>
                <w:sz w:val="28"/>
                <w:szCs w:val="28"/>
                <w:lang w:eastAsia="en-US"/>
              </w:rPr>
              <w:t>.</w:t>
            </w:r>
            <w:r>
              <w:rPr>
                <w:sz w:val="28"/>
                <w:szCs w:val="28"/>
                <w:lang w:val="en-US" w:eastAsia="en-US"/>
              </w:rPr>
              <w:t>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860D37">
            <w:pPr>
              <w:ind w:right="245"/>
              <w:jc w:val="both"/>
              <w:rPr>
                <w:sz w:val="28"/>
                <w:szCs w:val="28"/>
                <w:lang w:eastAsia="en-US"/>
              </w:rPr>
            </w:pPr>
            <w:r>
              <w:rPr>
                <w:sz w:val="28"/>
                <w:szCs w:val="28"/>
                <w:lang w:eastAsia="en-US"/>
              </w:rPr>
              <w:t>Про укладання договору оренди земельної ділянки (Легедза І.Б.)</w:t>
            </w:r>
          </w:p>
        </w:tc>
        <w:tc>
          <w:tcPr>
            <w:tcW w:w="1741" w:type="dxa"/>
          </w:tcPr>
          <w:p w:rsidR="004E68CC" w:rsidRDefault="004E68CC">
            <w:pPr>
              <w:spacing w:line="256" w:lineRule="auto"/>
              <w:ind w:left="-83" w:right="-72"/>
              <w:rPr>
                <w:sz w:val="28"/>
                <w:szCs w:val="28"/>
                <w:lang w:eastAsia="en-US"/>
              </w:rPr>
            </w:pPr>
            <w:r>
              <w:rPr>
                <w:sz w:val="28"/>
                <w:szCs w:val="28"/>
                <w:lang w:eastAsia="en-US"/>
              </w:rPr>
              <w:t>89/02-08/19</w:t>
            </w:r>
          </w:p>
        </w:tc>
        <w:tc>
          <w:tcPr>
            <w:tcW w:w="1621" w:type="dxa"/>
          </w:tcPr>
          <w:p w:rsidR="004E68CC" w:rsidRDefault="004E68CC">
            <w:pPr>
              <w:pStyle w:val="Title"/>
              <w:tabs>
                <w:tab w:val="center" w:pos="702"/>
              </w:tabs>
              <w:spacing w:line="360" w:lineRule="auto"/>
              <w:rPr>
                <w:sz w:val="28"/>
                <w:szCs w:val="28"/>
                <w:lang w:eastAsia="en-US"/>
              </w:rPr>
            </w:pPr>
            <w:r>
              <w:rPr>
                <w:sz w:val="28"/>
                <w:szCs w:val="28"/>
                <w:lang w:eastAsia="en-US"/>
              </w:rPr>
              <w:t>03.04.2019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702607">
            <w:pPr>
              <w:ind w:right="245"/>
              <w:jc w:val="both"/>
              <w:rPr>
                <w:sz w:val="28"/>
                <w:szCs w:val="28"/>
                <w:lang w:eastAsia="en-US"/>
              </w:rPr>
            </w:pPr>
            <w:r>
              <w:rPr>
                <w:sz w:val="28"/>
                <w:szCs w:val="28"/>
                <w:lang w:eastAsia="en-US"/>
              </w:rPr>
              <w:t>Про надання у постійне користування земельної ділянки Державній фіскальній службі України</w:t>
            </w:r>
          </w:p>
        </w:tc>
        <w:tc>
          <w:tcPr>
            <w:tcW w:w="1741" w:type="dxa"/>
          </w:tcPr>
          <w:p w:rsidR="004E68CC" w:rsidRDefault="004E68CC">
            <w:pPr>
              <w:spacing w:line="256" w:lineRule="auto"/>
              <w:ind w:left="-83" w:right="-72"/>
              <w:rPr>
                <w:sz w:val="28"/>
                <w:szCs w:val="28"/>
                <w:lang w:eastAsia="en-US"/>
              </w:rPr>
            </w:pPr>
            <w:r>
              <w:rPr>
                <w:sz w:val="28"/>
                <w:szCs w:val="28"/>
                <w:lang w:eastAsia="en-US"/>
              </w:rPr>
              <w:t>90/02-08/19</w:t>
            </w:r>
          </w:p>
        </w:tc>
        <w:tc>
          <w:tcPr>
            <w:tcW w:w="1621" w:type="dxa"/>
          </w:tcPr>
          <w:p w:rsidR="004E68CC" w:rsidRDefault="004E68CC">
            <w:pPr>
              <w:pStyle w:val="Title"/>
              <w:tabs>
                <w:tab w:val="center" w:pos="702"/>
              </w:tabs>
              <w:spacing w:line="360" w:lineRule="auto"/>
              <w:rPr>
                <w:sz w:val="28"/>
                <w:szCs w:val="28"/>
                <w:lang w:eastAsia="en-US"/>
              </w:rPr>
            </w:pPr>
            <w:r>
              <w:rPr>
                <w:sz w:val="28"/>
                <w:szCs w:val="28"/>
                <w:lang w:eastAsia="en-US"/>
              </w:rPr>
              <w:t>04.04.2019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EF516A">
            <w:pPr>
              <w:ind w:right="245"/>
              <w:jc w:val="both"/>
              <w:rPr>
                <w:sz w:val="28"/>
                <w:szCs w:val="28"/>
                <w:lang w:eastAsia="en-US"/>
              </w:rPr>
            </w:pPr>
            <w:r>
              <w:rPr>
                <w:sz w:val="28"/>
                <w:szCs w:val="28"/>
                <w:lang w:eastAsia="en-US"/>
              </w:rPr>
              <w:t>Про укладання договорів оренди земельних ділянок (ТзОВ «Ігнітус»)</w:t>
            </w:r>
          </w:p>
        </w:tc>
        <w:tc>
          <w:tcPr>
            <w:tcW w:w="1741" w:type="dxa"/>
          </w:tcPr>
          <w:p w:rsidR="004E68CC" w:rsidRDefault="004E68CC">
            <w:pPr>
              <w:spacing w:line="256" w:lineRule="auto"/>
              <w:ind w:left="-83" w:right="-72"/>
              <w:rPr>
                <w:sz w:val="28"/>
                <w:szCs w:val="28"/>
                <w:lang w:eastAsia="en-US"/>
              </w:rPr>
            </w:pPr>
            <w:r>
              <w:rPr>
                <w:sz w:val="28"/>
                <w:szCs w:val="28"/>
                <w:lang w:eastAsia="en-US"/>
              </w:rPr>
              <w:t>91/02-08/19</w:t>
            </w:r>
          </w:p>
        </w:tc>
        <w:tc>
          <w:tcPr>
            <w:tcW w:w="1621" w:type="dxa"/>
          </w:tcPr>
          <w:p w:rsidR="004E68CC" w:rsidRDefault="004E68CC">
            <w:pPr>
              <w:pStyle w:val="Title"/>
              <w:tabs>
                <w:tab w:val="center" w:pos="702"/>
              </w:tabs>
              <w:spacing w:line="360" w:lineRule="auto"/>
              <w:rPr>
                <w:sz w:val="28"/>
                <w:szCs w:val="28"/>
                <w:lang w:eastAsia="en-US"/>
              </w:rPr>
            </w:pPr>
            <w:r>
              <w:rPr>
                <w:sz w:val="28"/>
                <w:szCs w:val="28"/>
                <w:lang w:eastAsia="en-US"/>
              </w:rPr>
              <w:t>04.04.2019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4233DC">
            <w:pPr>
              <w:ind w:right="245"/>
              <w:jc w:val="both"/>
              <w:rPr>
                <w:sz w:val="28"/>
                <w:szCs w:val="28"/>
                <w:lang w:eastAsia="en-US"/>
              </w:rPr>
            </w:pPr>
            <w:r>
              <w:rPr>
                <w:sz w:val="28"/>
                <w:szCs w:val="28"/>
                <w:lang w:eastAsia="en-US"/>
              </w:rPr>
              <w:t>Про завершення  опалювального сезону 2018-2019 років</w:t>
            </w:r>
          </w:p>
        </w:tc>
        <w:tc>
          <w:tcPr>
            <w:tcW w:w="1741" w:type="dxa"/>
          </w:tcPr>
          <w:p w:rsidR="004E68CC" w:rsidRDefault="004E68CC">
            <w:pPr>
              <w:spacing w:line="256" w:lineRule="auto"/>
              <w:ind w:left="-83" w:right="-72"/>
              <w:rPr>
                <w:sz w:val="28"/>
                <w:szCs w:val="28"/>
                <w:lang w:eastAsia="en-US"/>
              </w:rPr>
            </w:pPr>
            <w:r>
              <w:rPr>
                <w:sz w:val="28"/>
                <w:szCs w:val="28"/>
                <w:lang w:eastAsia="en-US"/>
              </w:rPr>
              <w:t>92/02-08/19</w:t>
            </w:r>
          </w:p>
        </w:tc>
        <w:tc>
          <w:tcPr>
            <w:tcW w:w="1621" w:type="dxa"/>
          </w:tcPr>
          <w:p w:rsidR="004E68CC" w:rsidRDefault="004E68CC">
            <w:pPr>
              <w:pStyle w:val="Title"/>
              <w:tabs>
                <w:tab w:val="center" w:pos="702"/>
              </w:tabs>
              <w:spacing w:line="360" w:lineRule="auto"/>
              <w:rPr>
                <w:sz w:val="28"/>
                <w:szCs w:val="28"/>
                <w:lang w:eastAsia="en-US"/>
              </w:rPr>
            </w:pPr>
            <w:r>
              <w:rPr>
                <w:sz w:val="28"/>
                <w:szCs w:val="28"/>
                <w:lang w:eastAsia="en-US"/>
              </w:rPr>
              <w:t>08.04.2019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Pr="004233DC" w:rsidRDefault="004E68CC" w:rsidP="004233DC">
            <w:pPr>
              <w:ind w:right="245"/>
              <w:jc w:val="both"/>
              <w:rPr>
                <w:sz w:val="28"/>
                <w:szCs w:val="28"/>
                <w:lang w:eastAsia="en-US"/>
              </w:rPr>
            </w:pPr>
            <w:r w:rsidRPr="004233DC">
              <w:rPr>
                <w:sz w:val="28"/>
                <w:szCs w:val="28"/>
                <w:lang w:eastAsia="en-US"/>
              </w:rPr>
              <w:t>Про створення районної комісії з проведення рейдів  на час пожежонебезпечного періоду в 2019 році</w:t>
            </w:r>
          </w:p>
        </w:tc>
        <w:tc>
          <w:tcPr>
            <w:tcW w:w="1741" w:type="dxa"/>
          </w:tcPr>
          <w:p w:rsidR="004E68CC" w:rsidRDefault="004E68CC" w:rsidP="004233DC">
            <w:pPr>
              <w:spacing w:line="256" w:lineRule="auto"/>
              <w:ind w:left="-83" w:right="-72"/>
              <w:rPr>
                <w:sz w:val="28"/>
                <w:szCs w:val="28"/>
                <w:lang w:eastAsia="en-US"/>
              </w:rPr>
            </w:pPr>
            <w:r>
              <w:rPr>
                <w:sz w:val="28"/>
                <w:szCs w:val="28"/>
                <w:lang w:eastAsia="en-US"/>
              </w:rPr>
              <w:t>93/02-08/19</w:t>
            </w:r>
          </w:p>
        </w:tc>
        <w:tc>
          <w:tcPr>
            <w:tcW w:w="1621" w:type="dxa"/>
          </w:tcPr>
          <w:p w:rsidR="004E68CC" w:rsidRDefault="004E68CC" w:rsidP="00A05451">
            <w:pPr>
              <w:pStyle w:val="Title"/>
              <w:tabs>
                <w:tab w:val="center" w:pos="702"/>
              </w:tabs>
              <w:spacing w:line="360" w:lineRule="auto"/>
              <w:rPr>
                <w:sz w:val="28"/>
                <w:szCs w:val="28"/>
                <w:lang w:eastAsia="en-US"/>
              </w:rPr>
            </w:pPr>
            <w:r>
              <w:rPr>
                <w:sz w:val="28"/>
                <w:szCs w:val="28"/>
                <w:lang w:eastAsia="en-US"/>
              </w:rPr>
              <w:t>08.04.2019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Pr="004233DC" w:rsidRDefault="004E68CC" w:rsidP="004233DC">
            <w:pPr>
              <w:pStyle w:val="Footer"/>
              <w:jc w:val="both"/>
              <w:rPr>
                <w:sz w:val="28"/>
                <w:szCs w:val="28"/>
                <w:lang w:val="uk-UA" w:eastAsia="en-US"/>
              </w:rPr>
            </w:pPr>
            <w:r>
              <w:rPr>
                <w:sz w:val="28"/>
                <w:szCs w:val="28"/>
                <w:lang w:val="uk-UA" w:eastAsia="en-US"/>
              </w:rPr>
              <w:t>Про затвердження заходів з реалізації в районі Національного плану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w:t>
            </w:r>
          </w:p>
        </w:tc>
        <w:tc>
          <w:tcPr>
            <w:tcW w:w="1741" w:type="dxa"/>
          </w:tcPr>
          <w:p w:rsidR="004E68CC" w:rsidRDefault="004E68CC" w:rsidP="002456D0">
            <w:pPr>
              <w:spacing w:line="256" w:lineRule="auto"/>
              <w:ind w:left="-83" w:right="-72"/>
              <w:rPr>
                <w:sz w:val="28"/>
                <w:szCs w:val="28"/>
                <w:lang w:eastAsia="en-US"/>
              </w:rPr>
            </w:pPr>
            <w:r>
              <w:rPr>
                <w:sz w:val="28"/>
                <w:szCs w:val="28"/>
                <w:lang w:eastAsia="en-US"/>
              </w:rPr>
              <w:t>94/02-08/19</w:t>
            </w:r>
          </w:p>
        </w:tc>
        <w:tc>
          <w:tcPr>
            <w:tcW w:w="1621" w:type="dxa"/>
          </w:tcPr>
          <w:p w:rsidR="004E68CC" w:rsidRDefault="004E68CC" w:rsidP="00BC424C">
            <w:pPr>
              <w:pStyle w:val="Title"/>
              <w:tabs>
                <w:tab w:val="center" w:pos="702"/>
              </w:tabs>
              <w:spacing w:line="360" w:lineRule="auto"/>
              <w:rPr>
                <w:sz w:val="28"/>
                <w:szCs w:val="28"/>
                <w:lang w:eastAsia="en-US"/>
              </w:rPr>
            </w:pPr>
            <w:r>
              <w:rPr>
                <w:sz w:val="28"/>
                <w:szCs w:val="28"/>
                <w:lang w:eastAsia="en-US"/>
              </w:rPr>
              <w:t>08.04.2019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0A3B27">
            <w:pPr>
              <w:pStyle w:val="Footer"/>
              <w:jc w:val="both"/>
              <w:rPr>
                <w:sz w:val="28"/>
                <w:szCs w:val="28"/>
                <w:lang w:val="uk-UA" w:eastAsia="en-US"/>
              </w:rPr>
            </w:pPr>
            <w:r>
              <w:rPr>
                <w:sz w:val="28"/>
                <w:szCs w:val="28"/>
                <w:lang w:val="uk-UA" w:eastAsia="en-US"/>
              </w:rPr>
              <w:t>Про надання дозволу на розроблення детального плану території для обслуговування нежитлової будівлі на території Дідилівської сільської ради по вул.Шевченка,32 с.Дідилів, Кам</w:t>
            </w:r>
            <w:r w:rsidRPr="000A3B27">
              <w:rPr>
                <w:sz w:val="28"/>
                <w:szCs w:val="28"/>
                <w:lang w:val="uk-UA" w:eastAsia="en-US"/>
              </w:rPr>
              <w:t>’</w:t>
            </w:r>
            <w:r>
              <w:rPr>
                <w:sz w:val="28"/>
                <w:szCs w:val="28"/>
                <w:lang w:val="uk-UA" w:eastAsia="en-US"/>
              </w:rPr>
              <w:t>янка-Бузького району, Львівської  області (за межами населеного пункту)</w:t>
            </w:r>
          </w:p>
        </w:tc>
        <w:tc>
          <w:tcPr>
            <w:tcW w:w="1741" w:type="dxa"/>
          </w:tcPr>
          <w:p w:rsidR="004E68CC" w:rsidRDefault="004E68CC" w:rsidP="000A3B27">
            <w:pPr>
              <w:spacing w:line="256" w:lineRule="auto"/>
              <w:ind w:left="-83" w:right="-72"/>
              <w:rPr>
                <w:sz w:val="28"/>
                <w:szCs w:val="28"/>
                <w:lang w:eastAsia="en-US"/>
              </w:rPr>
            </w:pPr>
            <w:r>
              <w:rPr>
                <w:sz w:val="28"/>
                <w:szCs w:val="28"/>
                <w:lang w:eastAsia="en-US"/>
              </w:rPr>
              <w:t>9</w:t>
            </w:r>
            <w:r>
              <w:rPr>
                <w:sz w:val="28"/>
                <w:szCs w:val="28"/>
                <w:lang w:val="en-US" w:eastAsia="en-US"/>
              </w:rPr>
              <w:t>5</w:t>
            </w:r>
            <w:r>
              <w:rPr>
                <w:sz w:val="28"/>
                <w:szCs w:val="28"/>
                <w:lang w:eastAsia="en-US"/>
              </w:rPr>
              <w:t>/02-08/19</w:t>
            </w:r>
          </w:p>
        </w:tc>
        <w:tc>
          <w:tcPr>
            <w:tcW w:w="1621" w:type="dxa"/>
          </w:tcPr>
          <w:p w:rsidR="004E68CC" w:rsidRDefault="004E68CC" w:rsidP="000A3B27">
            <w:pPr>
              <w:pStyle w:val="Title"/>
              <w:tabs>
                <w:tab w:val="center" w:pos="702"/>
              </w:tabs>
              <w:spacing w:line="360" w:lineRule="auto"/>
              <w:rPr>
                <w:sz w:val="28"/>
                <w:szCs w:val="28"/>
                <w:lang w:eastAsia="en-US"/>
              </w:rPr>
            </w:pPr>
            <w:r>
              <w:rPr>
                <w:sz w:val="28"/>
                <w:szCs w:val="28"/>
                <w:lang w:val="en-US" w:eastAsia="en-US"/>
              </w:rPr>
              <w:t>10</w:t>
            </w:r>
            <w:r>
              <w:rPr>
                <w:sz w:val="28"/>
                <w:szCs w:val="28"/>
                <w:lang w:eastAsia="en-US"/>
              </w:rPr>
              <w:t>.04.2019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0A3B27">
            <w:pPr>
              <w:pStyle w:val="Footer"/>
              <w:jc w:val="both"/>
              <w:rPr>
                <w:sz w:val="28"/>
                <w:szCs w:val="28"/>
                <w:lang w:val="uk-UA" w:eastAsia="en-US"/>
              </w:rPr>
            </w:pPr>
            <w:r>
              <w:rPr>
                <w:sz w:val="28"/>
                <w:szCs w:val="28"/>
                <w:lang w:val="uk-UA" w:eastAsia="en-US"/>
              </w:rPr>
              <w:t>Про створення тимчасової робочої групи для розгляду звернення</w:t>
            </w:r>
          </w:p>
        </w:tc>
        <w:tc>
          <w:tcPr>
            <w:tcW w:w="1741" w:type="dxa"/>
          </w:tcPr>
          <w:p w:rsidR="004E68CC" w:rsidRDefault="004E68CC" w:rsidP="000A3B27">
            <w:pPr>
              <w:spacing w:line="256" w:lineRule="auto"/>
              <w:ind w:left="-83" w:right="-72"/>
              <w:rPr>
                <w:sz w:val="28"/>
                <w:szCs w:val="28"/>
                <w:lang w:eastAsia="en-US"/>
              </w:rPr>
            </w:pPr>
            <w:r>
              <w:rPr>
                <w:sz w:val="28"/>
                <w:szCs w:val="28"/>
                <w:lang w:eastAsia="en-US"/>
              </w:rPr>
              <w:t>96/02-08/19</w:t>
            </w:r>
          </w:p>
        </w:tc>
        <w:tc>
          <w:tcPr>
            <w:tcW w:w="1621" w:type="dxa"/>
          </w:tcPr>
          <w:p w:rsidR="004E68CC" w:rsidRDefault="004E68CC" w:rsidP="000A3B27">
            <w:pPr>
              <w:pStyle w:val="Title"/>
              <w:tabs>
                <w:tab w:val="center" w:pos="702"/>
              </w:tabs>
              <w:spacing w:line="360" w:lineRule="auto"/>
              <w:rPr>
                <w:sz w:val="28"/>
                <w:szCs w:val="28"/>
                <w:lang w:eastAsia="en-US"/>
              </w:rPr>
            </w:pPr>
            <w:r>
              <w:rPr>
                <w:sz w:val="28"/>
                <w:szCs w:val="28"/>
                <w:lang w:eastAsia="en-US"/>
              </w:rPr>
              <w:t>11.04.2019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0A3B27">
            <w:pPr>
              <w:pStyle w:val="Footer"/>
              <w:jc w:val="both"/>
              <w:rPr>
                <w:sz w:val="28"/>
                <w:szCs w:val="28"/>
                <w:lang w:val="uk-UA" w:eastAsia="en-US"/>
              </w:rPr>
            </w:pPr>
            <w:r>
              <w:rPr>
                <w:sz w:val="28"/>
                <w:szCs w:val="28"/>
                <w:lang w:val="uk-UA" w:eastAsia="en-US"/>
              </w:rPr>
              <w:t>Про перерозподіл субвенції</w:t>
            </w:r>
          </w:p>
        </w:tc>
        <w:tc>
          <w:tcPr>
            <w:tcW w:w="1741" w:type="dxa"/>
          </w:tcPr>
          <w:p w:rsidR="004E68CC" w:rsidRDefault="004E68CC" w:rsidP="000A3B27">
            <w:pPr>
              <w:spacing w:line="256" w:lineRule="auto"/>
              <w:ind w:left="-83" w:right="-72"/>
              <w:rPr>
                <w:sz w:val="28"/>
                <w:szCs w:val="28"/>
                <w:lang w:eastAsia="en-US"/>
              </w:rPr>
            </w:pPr>
            <w:r>
              <w:rPr>
                <w:sz w:val="28"/>
                <w:szCs w:val="28"/>
                <w:lang w:eastAsia="en-US"/>
              </w:rPr>
              <w:t>97/02-08/19</w:t>
            </w:r>
          </w:p>
        </w:tc>
        <w:tc>
          <w:tcPr>
            <w:tcW w:w="1621" w:type="dxa"/>
          </w:tcPr>
          <w:p w:rsidR="004E68CC" w:rsidRDefault="004E68CC" w:rsidP="00724D0E">
            <w:pPr>
              <w:pStyle w:val="Title"/>
              <w:tabs>
                <w:tab w:val="center" w:pos="702"/>
              </w:tabs>
              <w:spacing w:line="360" w:lineRule="auto"/>
              <w:rPr>
                <w:sz w:val="28"/>
                <w:szCs w:val="28"/>
                <w:lang w:eastAsia="en-US"/>
              </w:rPr>
            </w:pPr>
            <w:r>
              <w:rPr>
                <w:sz w:val="28"/>
                <w:szCs w:val="28"/>
                <w:lang w:eastAsia="en-US"/>
              </w:rPr>
              <w:t>11.04.2019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601633">
            <w:pPr>
              <w:pStyle w:val="Footer"/>
              <w:jc w:val="both"/>
              <w:rPr>
                <w:sz w:val="28"/>
                <w:szCs w:val="28"/>
                <w:lang w:val="uk-UA" w:eastAsia="en-US"/>
              </w:rPr>
            </w:pPr>
            <w:r>
              <w:rPr>
                <w:sz w:val="28"/>
                <w:szCs w:val="28"/>
                <w:lang w:val="uk-UA" w:eastAsia="en-US"/>
              </w:rPr>
              <w:t>Про робочу групу з підготовки та проведення повторного голосування 21 квітня 2019 року з чергових виборів Президента України 31 березня2019 року</w:t>
            </w:r>
          </w:p>
        </w:tc>
        <w:tc>
          <w:tcPr>
            <w:tcW w:w="1741" w:type="dxa"/>
          </w:tcPr>
          <w:p w:rsidR="004E68CC" w:rsidRDefault="004E68CC" w:rsidP="00F53B3F">
            <w:pPr>
              <w:spacing w:line="256" w:lineRule="auto"/>
              <w:ind w:left="-83" w:right="-72"/>
              <w:rPr>
                <w:sz w:val="28"/>
                <w:szCs w:val="28"/>
                <w:lang w:eastAsia="en-US"/>
              </w:rPr>
            </w:pPr>
            <w:r>
              <w:rPr>
                <w:sz w:val="28"/>
                <w:szCs w:val="28"/>
                <w:lang w:eastAsia="en-US"/>
              </w:rPr>
              <w:t>98/02-08/19</w:t>
            </w:r>
          </w:p>
        </w:tc>
        <w:tc>
          <w:tcPr>
            <w:tcW w:w="1621" w:type="dxa"/>
          </w:tcPr>
          <w:p w:rsidR="004E68CC" w:rsidRDefault="004E68CC" w:rsidP="00F53B3F">
            <w:pPr>
              <w:pStyle w:val="Title"/>
              <w:tabs>
                <w:tab w:val="center" w:pos="702"/>
              </w:tabs>
              <w:spacing w:line="360" w:lineRule="auto"/>
              <w:rPr>
                <w:sz w:val="28"/>
                <w:szCs w:val="28"/>
                <w:lang w:eastAsia="en-US"/>
              </w:rPr>
            </w:pPr>
            <w:r>
              <w:rPr>
                <w:sz w:val="28"/>
                <w:szCs w:val="28"/>
                <w:lang w:eastAsia="en-US"/>
              </w:rPr>
              <w:t>15.04.2019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направлення _______ на альтернативну (невійськову) службу</w:t>
            </w:r>
          </w:p>
        </w:tc>
        <w:tc>
          <w:tcPr>
            <w:tcW w:w="1741" w:type="dxa"/>
          </w:tcPr>
          <w:p w:rsidR="004E68CC" w:rsidRDefault="004E68CC" w:rsidP="001348F1">
            <w:pPr>
              <w:spacing w:line="256" w:lineRule="auto"/>
              <w:ind w:left="-83" w:right="-72"/>
              <w:rPr>
                <w:sz w:val="28"/>
                <w:szCs w:val="28"/>
                <w:lang w:eastAsia="en-US"/>
              </w:rPr>
            </w:pPr>
            <w:r>
              <w:rPr>
                <w:sz w:val="28"/>
                <w:szCs w:val="28"/>
                <w:lang w:eastAsia="en-US"/>
              </w:rPr>
              <w:t>99/02-08/19</w:t>
            </w:r>
          </w:p>
        </w:tc>
        <w:tc>
          <w:tcPr>
            <w:tcW w:w="1621" w:type="dxa"/>
          </w:tcPr>
          <w:p w:rsidR="004E68CC" w:rsidRDefault="004E68CC" w:rsidP="001348F1">
            <w:pPr>
              <w:pStyle w:val="Title"/>
              <w:tabs>
                <w:tab w:val="center" w:pos="702"/>
              </w:tabs>
              <w:spacing w:line="360" w:lineRule="auto"/>
              <w:rPr>
                <w:sz w:val="28"/>
                <w:szCs w:val="28"/>
                <w:lang w:eastAsia="en-US"/>
              </w:rPr>
            </w:pPr>
            <w:r>
              <w:rPr>
                <w:sz w:val="28"/>
                <w:szCs w:val="28"/>
                <w:lang w:eastAsia="en-US"/>
              </w:rPr>
              <w:t>17.04.2019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направлення ________ на альтернативну (невійськову) службу</w:t>
            </w:r>
          </w:p>
        </w:tc>
        <w:tc>
          <w:tcPr>
            <w:tcW w:w="1741" w:type="dxa"/>
          </w:tcPr>
          <w:p w:rsidR="004E68CC" w:rsidRDefault="004E68CC" w:rsidP="009570CA">
            <w:pPr>
              <w:spacing w:line="256" w:lineRule="auto"/>
              <w:ind w:left="-83" w:right="-72"/>
              <w:rPr>
                <w:sz w:val="28"/>
                <w:szCs w:val="28"/>
                <w:lang w:eastAsia="en-US"/>
              </w:rPr>
            </w:pPr>
            <w:r>
              <w:rPr>
                <w:sz w:val="28"/>
                <w:szCs w:val="28"/>
                <w:lang w:eastAsia="en-US"/>
              </w:rPr>
              <w:t>100/02-08/19</w:t>
            </w:r>
          </w:p>
        </w:tc>
        <w:tc>
          <w:tcPr>
            <w:tcW w:w="1621" w:type="dxa"/>
          </w:tcPr>
          <w:p w:rsidR="004E68CC" w:rsidRDefault="004E68CC" w:rsidP="009570CA">
            <w:pPr>
              <w:pStyle w:val="Title"/>
              <w:tabs>
                <w:tab w:val="center" w:pos="702"/>
              </w:tabs>
              <w:spacing w:line="360" w:lineRule="auto"/>
              <w:rPr>
                <w:sz w:val="28"/>
                <w:szCs w:val="28"/>
                <w:lang w:eastAsia="en-US"/>
              </w:rPr>
            </w:pPr>
            <w:r>
              <w:rPr>
                <w:sz w:val="28"/>
                <w:szCs w:val="28"/>
                <w:lang w:eastAsia="en-US"/>
              </w:rPr>
              <w:t>17.04.2019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визначення місця проживання малолітньої дитини</w:t>
            </w:r>
          </w:p>
        </w:tc>
        <w:tc>
          <w:tcPr>
            <w:tcW w:w="1741" w:type="dxa"/>
          </w:tcPr>
          <w:p w:rsidR="004E68CC" w:rsidRDefault="004E68CC" w:rsidP="0072581B">
            <w:pPr>
              <w:spacing w:line="256" w:lineRule="auto"/>
              <w:ind w:left="-83" w:right="-72"/>
              <w:rPr>
                <w:sz w:val="28"/>
                <w:szCs w:val="28"/>
                <w:lang w:eastAsia="en-US"/>
              </w:rPr>
            </w:pPr>
            <w:r>
              <w:rPr>
                <w:sz w:val="28"/>
                <w:szCs w:val="28"/>
                <w:lang w:eastAsia="en-US"/>
              </w:rPr>
              <w:t>101/02-08/19</w:t>
            </w:r>
          </w:p>
        </w:tc>
        <w:tc>
          <w:tcPr>
            <w:tcW w:w="1621" w:type="dxa"/>
          </w:tcPr>
          <w:p w:rsidR="004E68CC" w:rsidRDefault="004E68CC" w:rsidP="0072581B">
            <w:pPr>
              <w:pStyle w:val="Title"/>
              <w:tabs>
                <w:tab w:val="center" w:pos="702"/>
              </w:tabs>
              <w:spacing w:line="360" w:lineRule="auto"/>
              <w:rPr>
                <w:sz w:val="28"/>
                <w:szCs w:val="28"/>
                <w:lang w:eastAsia="en-US"/>
              </w:rPr>
            </w:pPr>
            <w:r>
              <w:rPr>
                <w:sz w:val="28"/>
                <w:szCs w:val="28"/>
                <w:lang w:eastAsia="en-US"/>
              </w:rPr>
              <w:t>18.04.2019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надання дозволу на вчинення правочину</w:t>
            </w:r>
          </w:p>
        </w:tc>
        <w:tc>
          <w:tcPr>
            <w:tcW w:w="1741" w:type="dxa"/>
          </w:tcPr>
          <w:p w:rsidR="004E68CC" w:rsidRDefault="004E68CC" w:rsidP="0072581B">
            <w:pPr>
              <w:spacing w:line="256" w:lineRule="auto"/>
              <w:ind w:left="-83" w:right="-72"/>
              <w:rPr>
                <w:sz w:val="28"/>
                <w:szCs w:val="28"/>
                <w:lang w:eastAsia="en-US"/>
              </w:rPr>
            </w:pPr>
            <w:r>
              <w:rPr>
                <w:sz w:val="28"/>
                <w:szCs w:val="28"/>
                <w:lang w:eastAsia="en-US"/>
              </w:rPr>
              <w:t>102/02-08/19</w:t>
            </w:r>
          </w:p>
        </w:tc>
        <w:tc>
          <w:tcPr>
            <w:tcW w:w="1621" w:type="dxa"/>
          </w:tcPr>
          <w:p w:rsidR="004E68CC" w:rsidRDefault="004E68CC" w:rsidP="000870E8">
            <w:pPr>
              <w:pStyle w:val="Title"/>
              <w:tabs>
                <w:tab w:val="center" w:pos="702"/>
              </w:tabs>
              <w:spacing w:line="360" w:lineRule="auto"/>
              <w:rPr>
                <w:sz w:val="28"/>
                <w:szCs w:val="28"/>
                <w:lang w:eastAsia="en-US"/>
              </w:rPr>
            </w:pPr>
            <w:r>
              <w:rPr>
                <w:sz w:val="28"/>
                <w:szCs w:val="28"/>
                <w:lang w:eastAsia="en-US"/>
              </w:rPr>
              <w:t>18.04.2019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надання дозволу на вчинення правочину</w:t>
            </w:r>
          </w:p>
        </w:tc>
        <w:tc>
          <w:tcPr>
            <w:tcW w:w="1741" w:type="dxa"/>
          </w:tcPr>
          <w:p w:rsidR="004E68CC" w:rsidRDefault="004E68CC" w:rsidP="0072581B">
            <w:pPr>
              <w:spacing w:line="256" w:lineRule="auto"/>
              <w:ind w:left="-83" w:right="-72"/>
              <w:rPr>
                <w:sz w:val="28"/>
                <w:szCs w:val="28"/>
                <w:lang w:eastAsia="en-US"/>
              </w:rPr>
            </w:pPr>
            <w:r>
              <w:rPr>
                <w:sz w:val="28"/>
                <w:szCs w:val="28"/>
                <w:lang w:eastAsia="en-US"/>
              </w:rPr>
              <w:t>103/02-08/19</w:t>
            </w:r>
          </w:p>
        </w:tc>
        <w:tc>
          <w:tcPr>
            <w:tcW w:w="1621" w:type="dxa"/>
          </w:tcPr>
          <w:p w:rsidR="004E68CC" w:rsidRDefault="004E68CC" w:rsidP="000870E8">
            <w:pPr>
              <w:pStyle w:val="Title"/>
              <w:tabs>
                <w:tab w:val="center" w:pos="702"/>
              </w:tabs>
              <w:spacing w:line="360" w:lineRule="auto"/>
              <w:rPr>
                <w:sz w:val="28"/>
                <w:szCs w:val="28"/>
                <w:lang w:eastAsia="en-US"/>
              </w:rPr>
            </w:pPr>
            <w:r>
              <w:rPr>
                <w:sz w:val="28"/>
                <w:szCs w:val="28"/>
                <w:lang w:eastAsia="en-US"/>
              </w:rPr>
              <w:t>18.04.2019</w:t>
            </w:r>
          </w:p>
        </w:tc>
        <w:tc>
          <w:tcPr>
            <w:tcW w:w="1606" w:type="dxa"/>
          </w:tcPr>
          <w:p w:rsidR="004E68CC" w:rsidRDefault="004E68CC">
            <w:pPr>
              <w:pStyle w:val="Title"/>
              <w:spacing w:line="360" w:lineRule="auto"/>
              <w:rPr>
                <w:sz w:val="28"/>
                <w:szCs w:val="28"/>
                <w:lang w:eastAsia="en-US"/>
              </w:rPr>
            </w:pPr>
          </w:p>
        </w:tc>
      </w:tr>
      <w:tr w:rsidR="004E68CC">
        <w:trPr>
          <w:trHeight w:val="844"/>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72581B">
            <w:pPr>
              <w:pStyle w:val="Footer"/>
              <w:jc w:val="both"/>
              <w:rPr>
                <w:sz w:val="28"/>
                <w:szCs w:val="28"/>
                <w:lang w:val="uk-UA" w:eastAsia="en-US"/>
              </w:rPr>
            </w:pPr>
            <w:r>
              <w:rPr>
                <w:sz w:val="28"/>
                <w:szCs w:val="28"/>
                <w:lang w:val="uk-UA" w:eastAsia="en-US"/>
              </w:rPr>
              <w:t>Про надання дозволу на вчинення правочину</w:t>
            </w:r>
          </w:p>
        </w:tc>
        <w:tc>
          <w:tcPr>
            <w:tcW w:w="1741" w:type="dxa"/>
          </w:tcPr>
          <w:p w:rsidR="004E68CC" w:rsidRDefault="004E68CC" w:rsidP="0072581B">
            <w:pPr>
              <w:spacing w:line="256" w:lineRule="auto"/>
              <w:ind w:left="-83" w:right="-72"/>
              <w:rPr>
                <w:sz w:val="28"/>
                <w:szCs w:val="28"/>
                <w:lang w:eastAsia="en-US"/>
              </w:rPr>
            </w:pPr>
            <w:r>
              <w:rPr>
                <w:sz w:val="28"/>
                <w:szCs w:val="28"/>
                <w:lang w:eastAsia="en-US"/>
              </w:rPr>
              <w:t>104/02-08/19</w:t>
            </w:r>
          </w:p>
        </w:tc>
        <w:tc>
          <w:tcPr>
            <w:tcW w:w="1621" w:type="dxa"/>
          </w:tcPr>
          <w:p w:rsidR="004E68CC" w:rsidRDefault="004E68CC" w:rsidP="000870E8">
            <w:pPr>
              <w:pStyle w:val="Title"/>
              <w:tabs>
                <w:tab w:val="center" w:pos="702"/>
              </w:tabs>
              <w:spacing w:line="360" w:lineRule="auto"/>
              <w:rPr>
                <w:sz w:val="28"/>
                <w:szCs w:val="28"/>
                <w:lang w:eastAsia="en-US"/>
              </w:rPr>
            </w:pPr>
            <w:r>
              <w:rPr>
                <w:sz w:val="28"/>
                <w:szCs w:val="28"/>
                <w:lang w:eastAsia="en-US"/>
              </w:rPr>
              <w:t>18.04.2019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72581B">
            <w:pPr>
              <w:ind w:right="245"/>
              <w:jc w:val="both"/>
              <w:rPr>
                <w:sz w:val="28"/>
                <w:szCs w:val="28"/>
                <w:lang w:eastAsia="en-US"/>
              </w:rPr>
            </w:pPr>
            <w:r>
              <w:rPr>
                <w:sz w:val="28"/>
                <w:szCs w:val="28"/>
                <w:lang w:eastAsia="en-US"/>
              </w:rPr>
              <w:t>Про продовження терміну перебування малолітньої дитини у дитячому будинку -інтернаті</w:t>
            </w:r>
          </w:p>
        </w:tc>
        <w:tc>
          <w:tcPr>
            <w:tcW w:w="1741" w:type="dxa"/>
          </w:tcPr>
          <w:p w:rsidR="004E68CC" w:rsidRDefault="004E68CC" w:rsidP="0072581B">
            <w:pPr>
              <w:spacing w:line="256" w:lineRule="auto"/>
              <w:ind w:left="-83" w:right="-72"/>
              <w:rPr>
                <w:sz w:val="28"/>
                <w:szCs w:val="28"/>
                <w:lang w:eastAsia="en-US"/>
              </w:rPr>
            </w:pPr>
            <w:r>
              <w:rPr>
                <w:sz w:val="28"/>
                <w:szCs w:val="28"/>
                <w:lang w:eastAsia="en-US"/>
              </w:rPr>
              <w:t>105/02-08/19</w:t>
            </w:r>
          </w:p>
        </w:tc>
        <w:tc>
          <w:tcPr>
            <w:tcW w:w="1621" w:type="dxa"/>
          </w:tcPr>
          <w:p w:rsidR="004E68CC" w:rsidRDefault="004E68CC" w:rsidP="000870E8">
            <w:pPr>
              <w:pStyle w:val="Title"/>
              <w:tabs>
                <w:tab w:val="center" w:pos="702"/>
              </w:tabs>
              <w:spacing w:line="360" w:lineRule="auto"/>
              <w:rPr>
                <w:sz w:val="28"/>
                <w:szCs w:val="28"/>
                <w:lang w:eastAsia="en-US"/>
              </w:rPr>
            </w:pPr>
            <w:r>
              <w:rPr>
                <w:sz w:val="28"/>
                <w:szCs w:val="28"/>
                <w:lang w:eastAsia="en-US"/>
              </w:rPr>
              <w:t>18.04.2019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4E68CC" w:rsidRDefault="004E68CC" w:rsidP="00C734ED">
            <w:pPr>
              <w:ind w:right="245"/>
              <w:jc w:val="both"/>
              <w:rPr>
                <w:sz w:val="28"/>
                <w:szCs w:val="28"/>
                <w:lang w:eastAsia="en-US"/>
              </w:rPr>
            </w:pPr>
            <w:r>
              <w:rPr>
                <w:sz w:val="28"/>
                <w:szCs w:val="28"/>
                <w:lang w:eastAsia="en-US"/>
              </w:rPr>
              <w:t>Про затвердження плану заходів щодо забезпечення формування і затвердження  проектів місцевих бюджетів району на 2020 рік та прогнозів на середньостроковий період 2021-2022 роки</w:t>
            </w:r>
          </w:p>
        </w:tc>
        <w:tc>
          <w:tcPr>
            <w:tcW w:w="1741" w:type="dxa"/>
          </w:tcPr>
          <w:p w:rsidR="004E68CC" w:rsidRDefault="004E68CC" w:rsidP="006E054C">
            <w:pPr>
              <w:spacing w:line="256" w:lineRule="auto"/>
              <w:ind w:left="-83" w:right="-72"/>
              <w:rPr>
                <w:sz w:val="28"/>
                <w:szCs w:val="28"/>
                <w:lang w:eastAsia="en-US"/>
              </w:rPr>
            </w:pPr>
            <w:r>
              <w:rPr>
                <w:sz w:val="28"/>
                <w:szCs w:val="28"/>
                <w:lang w:eastAsia="en-US"/>
              </w:rPr>
              <w:t>106/02-08/19</w:t>
            </w:r>
          </w:p>
        </w:tc>
        <w:tc>
          <w:tcPr>
            <w:tcW w:w="1621" w:type="dxa"/>
          </w:tcPr>
          <w:p w:rsidR="004E68CC" w:rsidRDefault="004E68CC" w:rsidP="006E054C">
            <w:pPr>
              <w:pStyle w:val="Title"/>
              <w:tabs>
                <w:tab w:val="center" w:pos="702"/>
              </w:tabs>
              <w:spacing w:line="360" w:lineRule="auto"/>
              <w:rPr>
                <w:sz w:val="28"/>
                <w:szCs w:val="28"/>
                <w:lang w:eastAsia="en-US"/>
              </w:rPr>
            </w:pPr>
            <w:r>
              <w:rPr>
                <w:sz w:val="28"/>
                <w:szCs w:val="28"/>
                <w:lang w:eastAsia="en-US"/>
              </w:rPr>
              <w:t>25.04.2019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Pr="0049288F" w:rsidRDefault="004E68CC" w:rsidP="0049288F">
            <w:pPr>
              <w:pStyle w:val="Footer"/>
              <w:spacing w:line="257" w:lineRule="auto"/>
              <w:jc w:val="both"/>
              <w:rPr>
                <w:sz w:val="28"/>
                <w:szCs w:val="28"/>
                <w:lang w:val="uk-UA" w:eastAsia="en-US"/>
              </w:rPr>
            </w:pPr>
            <w:r w:rsidRPr="0049288F">
              <w:rPr>
                <w:sz w:val="28"/>
                <w:szCs w:val="28"/>
                <w:lang w:val="uk-UA" w:eastAsia="en-US"/>
              </w:rPr>
              <w:t>Про створення районної координаційної міжвідомчої ради з питань профілактики неінфекційних захворювань</w:t>
            </w:r>
          </w:p>
        </w:tc>
        <w:tc>
          <w:tcPr>
            <w:tcW w:w="1741" w:type="dxa"/>
          </w:tcPr>
          <w:p w:rsidR="004E68CC" w:rsidRDefault="004E68CC" w:rsidP="006E054C">
            <w:pPr>
              <w:spacing w:line="256" w:lineRule="auto"/>
              <w:ind w:left="-83" w:right="-72"/>
              <w:rPr>
                <w:sz w:val="28"/>
                <w:szCs w:val="28"/>
                <w:lang w:eastAsia="en-US"/>
              </w:rPr>
            </w:pPr>
            <w:r>
              <w:rPr>
                <w:sz w:val="28"/>
                <w:szCs w:val="28"/>
                <w:lang w:eastAsia="en-US"/>
              </w:rPr>
              <w:t>107/02-08/19</w:t>
            </w:r>
          </w:p>
        </w:tc>
        <w:tc>
          <w:tcPr>
            <w:tcW w:w="1621" w:type="dxa"/>
          </w:tcPr>
          <w:p w:rsidR="004E68CC" w:rsidRDefault="004E68CC" w:rsidP="006E054C">
            <w:pPr>
              <w:pStyle w:val="Title"/>
              <w:tabs>
                <w:tab w:val="center" w:pos="702"/>
              </w:tabs>
              <w:spacing w:line="360" w:lineRule="auto"/>
              <w:rPr>
                <w:sz w:val="28"/>
                <w:szCs w:val="28"/>
                <w:lang w:eastAsia="en-US"/>
              </w:rPr>
            </w:pPr>
            <w:r>
              <w:rPr>
                <w:sz w:val="28"/>
                <w:szCs w:val="28"/>
                <w:lang w:eastAsia="en-US"/>
              </w:rPr>
              <w:t>25.04.2019</w:t>
            </w:r>
          </w:p>
        </w:tc>
        <w:tc>
          <w:tcPr>
            <w:tcW w:w="1606" w:type="dxa"/>
          </w:tcPr>
          <w:p w:rsidR="004E68CC" w:rsidRDefault="004E68CC">
            <w:pPr>
              <w:pStyle w:val="Title"/>
              <w:spacing w:line="360" w:lineRule="auto"/>
              <w:rPr>
                <w:sz w:val="28"/>
                <w:szCs w:val="28"/>
                <w:lang w:eastAsia="en-US"/>
              </w:rPr>
            </w:pPr>
          </w:p>
        </w:tc>
      </w:tr>
      <w:tr w:rsidR="004E68CC">
        <w:trPr>
          <w:trHeight w:val="255"/>
        </w:trPr>
        <w:tc>
          <w:tcPr>
            <w:tcW w:w="708" w:type="dxa"/>
          </w:tcPr>
          <w:p w:rsidR="004E68CC" w:rsidRDefault="004E68CC"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4E68CC" w:rsidRDefault="004E68CC" w:rsidP="006E054C">
            <w:pPr>
              <w:pStyle w:val="Footer"/>
              <w:spacing w:line="256" w:lineRule="auto"/>
              <w:jc w:val="both"/>
              <w:rPr>
                <w:sz w:val="28"/>
                <w:szCs w:val="28"/>
                <w:lang w:val="uk-UA" w:eastAsia="en-US"/>
              </w:rPr>
            </w:pPr>
            <w:r>
              <w:rPr>
                <w:sz w:val="28"/>
                <w:szCs w:val="28"/>
                <w:lang w:val="uk-UA" w:eastAsia="en-US"/>
              </w:rPr>
              <w:t>Про нагородження</w:t>
            </w:r>
          </w:p>
        </w:tc>
        <w:tc>
          <w:tcPr>
            <w:tcW w:w="1741" w:type="dxa"/>
          </w:tcPr>
          <w:p w:rsidR="004E68CC" w:rsidRDefault="004E68CC" w:rsidP="006E054C">
            <w:pPr>
              <w:spacing w:line="256" w:lineRule="auto"/>
              <w:ind w:left="-83" w:right="-72"/>
              <w:rPr>
                <w:sz w:val="28"/>
                <w:szCs w:val="28"/>
                <w:lang w:eastAsia="en-US"/>
              </w:rPr>
            </w:pPr>
            <w:r>
              <w:rPr>
                <w:sz w:val="28"/>
                <w:szCs w:val="28"/>
                <w:lang w:eastAsia="en-US"/>
              </w:rPr>
              <w:t>108/02-08/19</w:t>
            </w:r>
          </w:p>
        </w:tc>
        <w:tc>
          <w:tcPr>
            <w:tcW w:w="1621" w:type="dxa"/>
          </w:tcPr>
          <w:p w:rsidR="004E68CC" w:rsidRDefault="004E68CC" w:rsidP="006E054C">
            <w:pPr>
              <w:pStyle w:val="Title"/>
              <w:tabs>
                <w:tab w:val="center" w:pos="702"/>
              </w:tabs>
              <w:spacing w:line="360" w:lineRule="auto"/>
              <w:rPr>
                <w:sz w:val="28"/>
                <w:szCs w:val="28"/>
                <w:lang w:eastAsia="en-US"/>
              </w:rPr>
            </w:pPr>
            <w:r>
              <w:rPr>
                <w:sz w:val="28"/>
                <w:szCs w:val="28"/>
                <w:lang w:eastAsia="en-US"/>
              </w:rPr>
              <w:t>26.04.2019</w:t>
            </w:r>
          </w:p>
        </w:tc>
        <w:tc>
          <w:tcPr>
            <w:tcW w:w="1606" w:type="dxa"/>
          </w:tcPr>
          <w:p w:rsidR="004E68CC" w:rsidRDefault="004E68CC">
            <w:pPr>
              <w:pStyle w:val="Title"/>
              <w:spacing w:line="360" w:lineRule="auto"/>
              <w:rPr>
                <w:sz w:val="28"/>
                <w:szCs w:val="28"/>
                <w:lang w:eastAsia="en-US"/>
              </w:rPr>
            </w:pPr>
          </w:p>
        </w:tc>
      </w:tr>
    </w:tbl>
    <w:p w:rsidR="004E68CC" w:rsidRDefault="004E68CC"/>
    <w:sectPr w:rsidR="004E68CC"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23FE8"/>
    <w:rsid w:val="0006144F"/>
    <w:rsid w:val="000870E8"/>
    <w:rsid w:val="0009407F"/>
    <w:rsid w:val="000A3B27"/>
    <w:rsid w:val="000D6C7A"/>
    <w:rsid w:val="000F46FE"/>
    <w:rsid w:val="00115F8E"/>
    <w:rsid w:val="00130D63"/>
    <w:rsid w:val="001348F1"/>
    <w:rsid w:val="00140EB9"/>
    <w:rsid w:val="00150E87"/>
    <w:rsid w:val="001B2747"/>
    <w:rsid w:val="002456D0"/>
    <w:rsid w:val="002559C1"/>
    <w:rsid w:val="002736A8"/>
    <w:rsid w:val="002F4BEC"/>
    <w:rsid w:val="00341564"/>
    <w:rsid w:val="003B776F"/>
    <w:rsid w:val="00405187"/>
    <w:rsid w:val="004233DC"/>
    <w:rsid w:val="00452515"/>
    <w:rsid w:val="00461C47"/>
    <w:rsid w:val="0049288F"/>
    <w:rsid w:val="004D52E9"/>
    <w:rsid w:val="004E68CC"/>
    <w:rsid w:val="004E6C1F"/>
    <w:rsid w:val="00500468"/>
    <w:rsid w:val="0051055B"/>
    <w:rsid w:val="00560F2F"/>
    <w:rsid w:val="005C3C53"/>
    <w:rsid w:val="005E0F2C"/>
    <w:rsid w:val="00601633"/>
    <w:rsid w:val="006823B3"/>
    <w:rsid w:val="00683F37"/>
    <w:rsid w:val="006C6811"/>
    <w:rsid w:val="006E054C"/>
    <w:rsid w:val="006F47D1"/>
    <w:rsid w:val="00702607"/>
    <w:rsid w:val="00706366"/>
    <w:rsid w:val="00716C17"/>
    <w:rsid w:val="00724D0E"/>
    <w:rsid w:val="0072581B"/>
    <w:rsid w:val="00733743"/>
    <w:rsid w:val="0076633E"/>
    <w:rsid w:val="00782E54"/>
    <w:rsid w:val="007D43CF"/>
    <w:rsid w:val="008009BA"/>
    <w:rsid w:val="00815893"/>
    <w:rsid w:val="00835616"/>
    <w:rsid w:val="00860D37"/>
    <w:rsid w:val="008F20A5"/>
    <w:rsid w:val="009035B7"/>
    <w:rsid w:val="00931125"/>
    <w:rsid w:val="0093777E"/>
    <w:rsid w:val="009570CA"/>
    <w:rsid w:val="00973366"/>
    <w:rsid w:val="00A05451"/>
    <w:rsid w:val="00A16D77"/>
    <w:rsid w:val="00A250E5"/>
    <w:rsid w:val="00A609F1"/>
    <w:rsid w:val="00A9743A"/>
    <w:rsid w:val="00AD58D4"/>
    <w:rsid w:val="00AE5E3E"/>
    <w:rsid w:val="00AE7422"/>
    <w:rsid w:val="00B351FA"/>
    <w:rsid w:val="00B72400"/>
    <w:rsid w:val="00BC424C"/>
    <w:rsid w:val="00C42316"/>
    <w:rsid w:val="00C734ED"/>
    <w:rsid w:val="00CC5BC0"/>
    <w:rsid w:val="00CF11A5"/>
    <w:rsid w:val="00D26912"/>
    <w:rsid w:val="00D2744D"/>
    <w:rsid w:val="00E0306F"/>
    <w:rsid w:val="00E21859"/>
    <w:rsid w:val="00EA0026"/>
    <w:rsid w:val="00EB2389"/>
    <w:rsid w:val="00EF516A"/>
    <w:rsid w:val="00F53B3F"/>
    <w:rsid w:val="00FA200D"/>
    <w:rsid w:val="00FA6FB8"/>
    <w:rsid w:val="00FB3928"/>
    <w:rsid w:val="00FD5E74"/>
    <w:rsid w:val="00FF15A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FE"/>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BalloonTextChar">
    <w:name w:val="Balloon Text Char"/>
    <w:basedOn w:val="DefaultParagraphFont"/>
    <w:link w:val="BalloonText"/>
    <w:uiPriority w:val="99"/>
    <w:semiHidden/>
    <w:locked/>
    <w:rsid w:val="00815893"/>
    <w:rPr>
      <w:rFonts w:ascii="Times New Roman" w:hAnsi="Times New Roman" w:cs="Times New Roman"/>
      <w:color w:val="000000"/>
      <w:sz w:val="2"/>
      <w:szCs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cs="Times New Roman"/>
      <w:sz w:val="20"/>
      <w:szCs w:val="20"/>
      <w:lang w:val="ru-RU" w:eastAsia="uk-UA"/>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Normal"/>
    <w:link w:val="HeaderChar1"/>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Знак10 Char1"/>
    <w:basedOn w:val="DefaultParagraphFont"/>
    <w:link w:val="Header"/>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DefaultParagraphFont"/>
    <w:uiPriority w:val="99"/>
    <w:semiHidden/>
    <w:rsid w:val="000F46FE"/>
    <w:rPr>
      <w:rFonts w:ascii="Times New Roman" w:hAnsi="Times New Roman" w:cs="Times New Roman"/>
      <w:color w:val="000000"/>
      <w:sz w:val="20"/>
      <w:szCs w:val="20"/>
      <w:lang w:eastAsia="uk-UA"/>
    </w:rPr>
  </w:style>
  <w:style w:type="paragraph" w:styleId="Footer">
    <w:name w:val="footer"/>
    <w:basedOn w:val="Normal"/>
    <w:link w:val="FooterChar"/>
    <w:uiPriority w:val="99"/>
    <w:rsid w:val="000F46FE"/>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0F46FE"/>
    <w:rPr>
      <w:rFonts w:ascii="Times New Roman" w:hAnsi="Times New Roman" w:cs="Times New Roman"/>
      <w:sz w:val="20"/>
      <w:szCs w:val="20"/>
      <w:lang w:val="ru-RU" w:eastAsia="uk-UA"/>
    </w:rPr>
  </w:style>
  <w:style w:type="paragraph" w:styleId="Title">
    <w:name w:val="Title"/>
    <w:basedOn w:val="Normal"/>
    <w:link w:val="TitleChar"/>
    <w:uiPriority w:val="99"/>
    <w:qFormat/>
    <w:rsid w:val="000F46FE"/>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0F46FE"/>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14651549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1831</Words>
  <Characters>1044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3</cp:revision>
  <cp:lastPrinted>2019-04-01T13:17:00Z</cp:lastPrinted>
  <dcterms:created xsi:type="dcterms:W3CDTF">2019-05-06T13:13:00Z</dcterms:created>
  <dcterms:modified xsi:type="dcterms:W3CDTF">2019-05-10T08:49:00Z</dcterms:modified>
</cp:coreProperties>
</file>