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Начальник управління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Львівської районної держаної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_________________І. ГУМЕНЮК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МП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8" w:right="-42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ІНФОРМАЦІЙНА КАРТКА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адміністративної послуги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«ВИДАЧА НАПРАВЛЕННЯ ДЛЯ ОТРИМАННЯ ПОСЛУГИ З ПРОФЕСІЙНОЇ АДАПТПЦІЇ 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ТА ЗАХИСНИЦЬ УКРАЇНИ»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(найменування суб’єкта надання адміністративної послуги  та / або центру надання адміністративних послуг)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7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3028"/>
        <w:gridCol w:w="5953"/>
        <w:tblGridChange w:id="0">
          <w:tblGrid>
            <w:gridCol w:w="516"/>
            <w:gridCol w:w="3028"/>
            <w:gridCol w:w="5953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Інформація про суб’єкт надання адміністративної послуги та / або центр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Місцезнаходження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Інформація щодо режиму роботи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 / факс, адреса електронної пошти та веб-сайт)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Зазначаються телефон/факс (довідки, адреса електронної пошти та веб-сайт) суб’єкта надання адміністративної послуги та / або центру надання адміністративних послуг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Нормативні акти, якими регламентується надання адміністративної послуги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Закони України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 України „Про статус ветеранів війни, гарантії їх соціального захисту” від 22.10.1993 № 3551-XII; Закон України “Про освіту”;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Акти Кабінету Міністрів України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3" w:right="136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Постанова Кабінету Міністрів України від 31.03.2015 №179 “Про затвердження Порядку використання коштів, передбачених у державному бюджеті для здійснення заходів із соціальної та професійної адаптації учасників антитерористичної операції”;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Постанова Кабінету Міністрів України від 21.06.2017 №432 “Про затвердження Порядку організації соціальної та професійної адаптації учасників антитерористичної операції”.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Умови отримання адміністративної послуги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Підстава для отримання адміністративної послуги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Потреба 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 відновленні та вдосконаленні професійних навичок і умінь шляхом професійного навчання, надання інформаційних, консультаційних та профорієнтаційних послуг із зазначених питань, підвищення їх конкурентоспроможності на ринку праці для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осіб, на яких поширюється дія Законів України „Про статус ветеранів війни, гарантії їх соціального захисту”.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Перелік необхідних документів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3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1) заява довільної форми;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3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2)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копія посвідчення (засвідчена підписом особи), що підтверджує наявність одного із статусів, 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3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копія документа (засвідчена підписом особи), що підтверджує безпосередню участь в антитерористичній операції або забезпеченні її проведення з безпосереднім перебуванням в районах антитерористичної операції у період її проведення, або копія документа про участь особи у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 (у разі відсутності у посвідченні ветерана війни посилання на норму 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4"/>
                  <w:szCs w:val="24"/>
                  <w:highlight w:val="white"/>
                  <w:u w:val="single"/>
                  <w:vertAlign w:val="baseline"/>
                  <w:rtl w:val="0"/>
                </w:rPr>
                <w:t xml:space="preserve">Закону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, відповідно до якої установлено статус);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3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4) паспорт громадянина України, (дружини/чоловіка ветерана війни);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3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Спосіб подання документів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Заява та документи подаються заявником особисто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Платність (безоплатність) надання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Адміністративна послуга надається безоплатно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Строк надання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3" w:right="136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Соціальна та професійна адаптація надається одночасно.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103" w:right="136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Строк професійної адаптації визначається робочими навчальними планами та робочими навчальними програмами (професійне навчання за робітничими професіями не більше 12 місяців), а навчання на курсах цільового призначення не більше 500 годин.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Строк соціальної адаптації визначається державним стандартом соціальної адаптації.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Перелік підстав для відмови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наданні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Послуга з професійного навчання надається одноразово.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 надання адміністративної послуги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Забезпечення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проходження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соціальної та професійної адаптації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highlight w:val="white"/>
                <w:u w:val="none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відмова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highlight w:val="white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highlight w:val="white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проходженні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соціальної та професійної адаптації.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Способи отримання відповіді (результату)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Особисто або через законного представника: по телефону або  поштою .</w:t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-426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134" w:left="1701" w:right="56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Шрифтабзацузапромовчанням,ЗнакЗнакЗнакЗнакЗнак">
    <w:name w:val="Шрифт абзацу за промовчанням, Знак Знак Знак Знак Знак"/>
    <w:next w:val="Шрифтабзацузапромовчанням,ЗнакЗнакЗнакЗнак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k-UA" w:val="uk-UA"/>
    </w:rPr>
  </w:style>
  <w:style w:type="character" w:styleId="rvts23">
    <w:name w:val="rvts23"/>
    <w:basedOn w:val="Шрифтабзацузапромовчанням,ЗнакЗнакЗнакЗнакЗнак"/>
    <w:next w:val="rvts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vps14">
    <w:name w:val="rvps14"/>
    <w:basedOn w:val="Звичайний"/>
    <w:next w:val="rvps14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apple-converted-space">
    <w:name w:val="apple-converted-space"/>
    <w:basedOn w:val="Шрифтабзацузапромовчанням,ЗнакЗнакЗнакЗнакЗнак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rvps2">
    <w:name w:val="rvps2"/>
    <w:basedOn w:val="Звичайний"/>
    <w:next w:val="rvps2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накЗнакЗнак">
    <w:name w:val="Знак Знак Знак"/>
    <w:basedOn w:val="Звичайний"/>
    <w:next w:val="ЗнакЗнакЗнак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Переглянутегіперпосилання">
    <w:name w:val="Переглянуте гіперпосилання"/>
    <w:next w:val="Переглянутегіперпосилання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ru-RU" w:val="ru-RU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ru-RU" w:val="ru-RU"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character" w:styleId="rvts0">
    <w:name w:val="rvts0"/>
    <w:basedOn w:val="Шрифтабзацузапромовчанням,ЗнакЗнакЗнакЗнакЗнак"/>
    <w:next w:val="rvts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zakon.rada.gov.ua/laws/show/3551-12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+jwd17iaH96Nd+2bm9jqn+i0AQ==">CgMxLjA4AHIhMXdUdzBJV1c5RnluSnhQUWFNeF8yQ19Td1VNS1g4ZHhq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2022-01-21T12:41:00Z</dcterms:created>
  <dc:creator>Мартинюк Олена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