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Начальник управління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 ІНФОРМАЦІЙНА КАРТКА 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9"/>
        </w:tabs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адміністративної послуги 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„ПРИЗНАЧЕННЯ ГРОШОВОЇ КОМПЕНСАЦІЇ ВАРТОСТІ САМОСТІЙНОГО  САНАТОРНО-КУРОРТНОГО ЛІКУВАННЯ ОСІБ З ІНВАЛІДНІСЮ  ”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0"/>
          <w:szCs w:val="20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0"/>
          <w:szCs w:val="20"/>
          <w:rtl w:val="0"/>
        </w:rPr>
        <w:t xml:space="preserve">(найменування суб’єкта надання адміністративної послуги  та / або центру надання адміністративних послуг)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9"/>
        <w:gridCol w:w="2994"/>
        <w:gridCol w:w="6236"/>
        <w:tblGridChange w:id="0">
          <w:tblGrid>
            <w:gridCol w:w="409"/>
            <w:gridCol w:w="2994"/>
            <w:gridCol w:w="623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Місцезнаходження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Інформація щодо режиму роботи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Телефон / факс, електронна  адреса, офіційний веб-сайт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телефон / факс, електронна адреса, офіційний веб-сайт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Нормативні акти, якими регламентується надання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Закони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 України „Про основи соціальної захищеності осіб з інвалідністю в Україні” від 21.03.1991 № 875-ХІІ Закон України "Про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сімей" від 26.01.2022 № 2010-ІХ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Кабінету Міністрів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 від 22.02.2006 № 187 "Про затвердження Порядку забезпечення санаторно-курортними путівками деяких категорій громадян структурними підрозділами з питань соціального захисту населення районних, районних у м. Києві держадміністрацій, виконавчими органами міських, районних у містах (у разі їх утворення (крім м. Києва) рад" (зі змінами)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центральних органів виконавчої влади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Наказ Міністерства соціальної політики України від 22.01.2018  № 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категорій”, зареєстрований в Міністерстві юстиції України 13.02.2018                                            за № 163/31615; наказ Міністерства соціальної політики України від 24.05.2017  № 868 „Про затвердження переліку базових послуг, які входять до вартості путівки”, зареєстрований в Міністерстві юстиції України 15.06.2017 за № 43/30611; наказ Міністерства соціальної політики Про встановлення граничної вартості путівки (ліжко-дня) на відповідний рік,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t xml:space="preserve">наказ Міністерства охорони здоров’я України від 06.02.2008  № 56 „Про затвердження клінічних протоколів санаторно-курортного лікування в санаторно-курортних закладах (крім туберкульозного профілю) для дорослого населення”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Умови отримання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Підстава для отримання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Грошова компенсація за самостійне лікування виплачується особі з інвалідністю за умови її перебування на обліку для забезпечення санаторно-курортним лікуванням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необхідних документів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 особи з інвалідністю про виплату грошової компенсації вартості самостійного санаторно-курортного лікування (далі – компенсація);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медична довідка за формою 070-о щодо необхідності забезпечення санаторно-курортним лікуванням;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документ про сплату повної вартості санаторно-курортної путівки строком санаторно-курортного лікування не менш як 18 днів, що засвідчує проходження особою з інвалідністю санаторно-курортного лікування; посвідчення особи з інвалідністю, що підтверджує її належність до категорії громадян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Спосіб подання документів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Заява та документи, необхідні для призначення компенсації, подаються особою суб’єкту надання адміністративної послуги: 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 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Платність (безоплатність)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Адміністративна послуга надається безоплатно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Строк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Один раз на три календарних роки (рахуючи рік, коли особа з інвалідністю проходила самостійно санаторно-курортне лікування)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підстав для відмови у наданні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Подання документів до заяви не в повному обсязі; заява подана особою, яка не має права на призначення компенсації; смерть особи з інвалідністю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Результат надання адміністративної послуги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5"/>
              </w:tabs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Призначення компенсації / відмова у призначені компенсації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Способи отримання відповіді (результату)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Особисто або через законного представника: по телефону або  поштою </w:t>
            </w:r>
          </w:p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Повідомлення про призначення компенсації видається одержувачу. Компенсацію можна отримати через поштове відділення зв’язку або через уповноважені банки, визначені в установленому порядку</w:t>
            </w:r>
          </w:p>
        </w:tc>
      </w:tr>
    </w:tbl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